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BC86D44" w14:textId="77777777" w:rsidR="006D52F2" w:rsidRPr="004A78ED" w:rsidRDefault="002F15A3" w:rsidP="006D52F2">
      <w:pPr>
        <w:rPr>
          <w:rFonts w:ascii="Garamond" w:hAnsi="Garamond"/>
          <w:sz w:val="22"/>
          <w:szCs w:val="22"/>
        </w:rPr>
      </w:pPr>
      <w:r w:rsidRPr="004A78ED">
        <w:rPr>
          <w:rFonts w:ascii="Garamond" w:hAnsi="Garamond"/>
          <w:noProof/>
          <w:sz w:val="22"/>
          <w:szCs w:val="22"/>
        </w:rPr>
        <mc:AlternateContent>
          <mc:Choice Requires="wps">
            <w:drawing>
              <wp:anchor distT="0" distB="0" distL="114300" distR="114300" simplePos="0" relativeHeight="251660288" behindDoc="0" locked="0" layoutInCell="1" allowOverlap="1" wp14:anchorId="3793F687" wp14:editId="42656146">
                <wp:simplePos x="0" y="0"/>
                <wp:positionH relativeFrom="page">
                  <wp:posOffset>1499870</wp:posOffset>
                </wp:positionH>
                <wp:positionV relativeFrom="page">
                  <wp:posOffset>2094230</wp:posOffset>
                </wp:positionV>
                <wp:extent cx="0" cy="7424928"/>
                <wp:effectExtent l="0" t="0" r="25400" b="17780"/>
                <wp:wrapNone/>
                <wp:docPr id="4" name="Straight Connector 4"/>
                <wp:cNvGraphicFramePr/>
                <a:graphic xmlns:a="http://schemas.openxmlformats.org/drawingml/2006/main">
                  <a:graphicData uri="http://schemas.microsoft.com/office/word/2010/wordprocessingShape">
                    <wps:wsp>
                      <wps:cNvCnPr/>
                      <wps:spPr>
                        <a:xfrm>
                          <a:off x="0" y="0"/>
                          <a:ext cx="0" cy="7424928"/>
                        </a:xfrm>
                        <a:prstGeom prst="line">
                          <a:avLst/>
                        </a:prstGeom>
                        <a:ln w="6350">
                          <a:solidFill>
                            <a:srgbClr val="005469"/>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18.1pt,164.9pt" to="118.1pt,74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" strokecolor="#005469" strokeweight=".5pt">
                <w10:wrap anchorx="page" anchory="page"/>
              </v:line>
            </w:pict>
          </mc:Fallback>
        </mc:AlternateContent>
      </w:r>
      <w:r w:rsidRPr="004A78ED">
        <w:rPr>
          <w:rFonts w:ascii="Garamond" w:hAnsi="Garamond"/>
          <w:noProof/>
          <w:sz w:val="22"/>
          <w:szCs w:val="22"/>
        </w:rPr>
        <mc:AlternateContent>
          <mc:Choice Requires="wps">
            <w:drawing>
              <wp:anchor distT="0" distB="0" distL="114300" distR="114300" simplePos="0" relativeHeight="251659264" behindDoc="0" locked="0" layoutInCell="1" allowOverlap="1" wp14:anchorId="4651982A" wp14:editId="43476603">
                <wp:simplePos x="0" y="0"/>
                <wp:positionH relativeFrom="column">
                  <wp:posOffset>-1485900</wp:posOffset>
                </wp:positionH>
                <wp:positionV relativeFrom="paragraph">
                  <wp:posOffset>-45720</wp:posOffset>
                </wp:positionV>
                <wp:extent cx="1371600" cy="7315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371600" cy="7315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34517D" w14:textId="77777777" w:rsidR="002F15A3" w:rsidRPr="002F15A3" w:rsidRDefault="002F15A3" w:rsidP="002F15A3">
                            <w:pPr>
                              <w:spacing w:after="100"/>
                              <w:jc w:val="right"/>
                              <w:rPr>
                                <w:rFonts w:ascii="Arial" w:hAnsi="Arial" w:cs="Arial"/>
                                <w:b/>
                                <w:sz w:val="14"/>
                                <w:szCs w:val="14"/>
                              </w:rPr>
                            </w:pPr>
                            <w:r w:rsidRPr="002F15A3">
                              <w:rPr>
                                <w:rFonts w:ascii="Arial" w:hAnsi="Arial" w:cs="Arial"/>
                                <w:b/>
                                <w:sz w:val="14"/>
                                <w:szCs w:val="14"/>
                              </w:rPr>
                              <w:t>VBC Members</w:t>
                            </w:r>
                          </w:p>
                          <w:p w14:paraId="0E26FDC2"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AAMA</w:t>
                            </w:r>
                          </w:p>
                          <w:p w14:paraId="08E1AAAF"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Chelsea Building Products</w:t>
                            </w:r>
                          </w:p>
                          <w:p w14:paraId="545DBFAF" w14:textId="77777777" w:rsidR="002F15A3" w:rsidRPr="002F15A3" w:rsidRDefault="002F15A3" w:rsidP="002F15A3">
                            <w:pPr>
                              <w:spacing w:after="100"/>
                              <w:jc w:val="right"/>
                              <w:rPr>
                                <w:rFonts w:ascii="Arial" w:hAnsi="Arial" w:cs="Arial"/>
                                <w:sz w:val="14"/>
                                <w:szCs w:val="14"/>
                              </w:rPr>
                            </w:pPr>
                            <w:proofErr w:type="gramStart"/>
                            <w:r w:rsidRPr="002F15A3">
                              <w:rPr>
                                <w:rFonts w:ascii="Arial" w:hAnsi="Arial" w:cs="Arial"/>
                                <w:sz w:val="14"/>
                                <w:szCs w:val="14"/>
                              </w:rPr>
                              <w:t>Chemical Fabrics &amp; Film Assn.</w:t>
                            </w:r>
                            <w:proofErr w:type="gramEnd"/>
                          </w:p>
                          <w:p w14:paraId="2B8F7AB0"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Cooley Group</w:t>
                            </w:r>
                          </w:p>
                          <w:p w14:paraId="3A626ACF" w14:textId="77777777" w:rsidR="002F15A3" w:rsidRPr="002F15A3" w:rsidRDefault="002F15A3" w:rsidP="002F15A3">
                            <w:pPr>
                              <w:spacing w:after="100"/>
                              <w:jc w:val="right"/>
                              <w:rPr>
                                <w:rFonts w:ascii="Arial" w:hAnsi="Arial" w:cs="Arial"/>
                                <w:sz w:val="14"/>
                                <w:szCs w:val="14"/>
                              </w:rPr>
                            </w:pPr>
                            <w:proofErr w:type="spellStart"/>
                            <w:r w:rsidRPr="002F15A3">
                              <w:rPr>
                                <w:rFonts w:ascii="Arial" w:hAnsi="Arial" w:cs="Arial"/>
                                <w:sz w:val="14"/>
                                <w:szCs w:val="14"/>
                              </w:rPr>
                              <w:t>Deceuninck</w:t>
                            </w:r>
                            <w:proofErr w:type="spellEnd"/>
                          </w:p>
                          <w:p w14:paraId="6CA85BDE" w14:textId="77777777" w:rsidR="002F15A3" w:rsidRPr="002F15A3" w:rsidRDefault="002F15A3" w:rsidP="002F15A3">
                            <w:pPr>
                              <w:spacing w:after="100"/>
                              <w:jc w:val="right"/>
                              <w:rPr>
                                <w:rFonts w:ascii="Arial" w:hAnsi="Arial" w:cs="Arial"/>
                                <w:sz w:val="14"/>
                                <w:szCs w:val="14"/>
                              </w:rPr>
                            </w:pPr>
                            <w:proofErr w:type="spellStart"/>
                            <w:r w:rsidRPr="002F15A3">
                              <w:rPr>
                                <w:rFonts w:ascii="Arial" w:hAnsi="Arial" w:cs="Arial"/>
                                <w:sz w:val="14"/>
                                <w:szCs w:val="14"/>
                              </w:rPr>
                              <w:t>Duro</w:t>
                            </w:r>
                            <w:proofErr w:type="spellEnd"/>
                            <w:r w:rsidRPr="002F15A3">
                              <w:rPr>
                                <w:rFonts w:ascii="Arial" w:hAnsi="Arial" w:cs="Arial"/>
                                <w:sz w:val="14"/>
                                <w:szCs w:val="14"/>
                              </w:rPr>
                              <w:t>- Last Roofing, Inc</w:t>
                            </w:r>
                          </w:p>
                          <w:p w14:paraId="11D9373B"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Eastman Chemical Corporation</w:t>
                            </w:r>
                          </w:p>
                          <w:p w14:paraId="55289558"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Exxon Mobil Pipeline Company</w:t>
                            </w:r>
                          </w:p>
                          <w:p w14:paraId="10F632AE"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Formosa</w:t>
                            </w:r>
                          </w:p>
                          <w:p w14:paraId="5002EB4B"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GPC International</w:t>
                            </w:r>
                          </w:p>
                          <w:p w14:paraId="1B096AEC"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IB Roof Systems</w:t>
                            </w:r>
                          </w:p>
                          <w:p w14:paraId="5357AEEF"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J.P. Industrial Products, Inc.</w:t>
                            </w:r>
                          </w:p>
                          <w:p w14:paraId="65DEE070"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Kaneka North America</w:t>
                            </w:r>
                          </w:p>
                          <w:p w14:paraId="32550BD2"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 xml:space="preserve">Mexichem </w:t>
                            </w:r>
                            <w:proofErr w:type="spellStart"/>
                            <w:r w:rsidRPr="002F15A3">
                              <w:rPr>
                                <w:rFonts w:ascii="Arial" w:hAnsi="Arial" w:cs="Arial"/>
                                <w:sz w:val="14"/>
                                <w:szCs w:val="14"/>
                              </w:rPr>
                              <w:t>Resinas</w:t>
                            </w:r>
                            <w:proofErr w:type="spellEnd"/>
                            <w:r w:rsidRPr="002F15A3">
                              <w:rPr>
                                <w:rFonts w:ascii="Arial" w:hAnsi="Arial" w:cs="Arial"/>
                                <w:sz w:val="14"/>
                                <w:szCs w:val="14"/>
                              </w:rPr>
                              <w:t xml:space="preserve"> Columbia</w:t>
                            </w:r>
                          </w:p>
                          <w:p w14:paraId="03B336AF" w14:textId="77777777" w:rsidR="002F15A3" w:rsidRPr="002F15A3" w:rsidRDefault="002F15A3" w:rsidP="002F15A3">
                            <w:pPr>
                              <w:spacing w:after="100"/>
                              <w:jc w:val="right"/>
                              <w:rPr>
                                <w:rFonts w:ascii="Arial" w:hAnsi="Arial" w:cs="Arial"/>
                                <w:sz w:val="14"/>
                                <w:szCs w:val="14"/>
                              </w:rPr>
                            </w:pPr>
                            <w:proofErr w:type="spellStart"/>
                            <w:r w:rsidRPr="002F15A3">
                              <w:rPr>
                                <w:rFonts w:ascii="Arial" w:hAnsi="Arial" w:cs="Arial"/>
                                <w:sz w:val="14"/>
                                <w:szCs w:val="14"/>
                              </w:rPr>
                              <w:t>OxyVinyls</w:t>
                            </w:r>
                            <w:proofErr w:type="spellEnd"/>
                            <w:r w:rsidRPr="002F15A3">
                              <w:rPr>
                                <w:rFonts w:ascii="Arial" w:hAnsi="Arial" w:cs="Arial"/>
                                <w:sz w:val="14"/>
                                <w:szCs w:val="14"/>
                              </w:rPr>
                              <w:t xml:space="preserve"> LP</w:t>
                            </w:r>
                          </w:p>
                          <w:p w14:paraId="0D457E51"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Pella Corporation</w:t>
                            </w:r>
                          </w:p>
                          <w:p w14:paraId="3E0B9961"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Plastic Pipe &amp; Fittings Association</w:t>
                            </w:r>
                          </w:p>
                          <w:p w14:paraId="5E0801AB"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PolyOne</w:t>
                            </w:r>
                          </w:p>
                          <w:p w14:paraId="7434D862"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PVC Pipe Association</w:t>
                            </w:r>
                          </w:p>
                          <w:p w14:paraId="2A5E0A95"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Resilient Flooring Covering Institute</w:t>
                            </w:r>
                          </w:p>
                          <w:p w14:paraId="74C8CE04"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Seaman Corporation</w:t>
                            </w:r>
                          </w:p>
                          <w:p w14:paraId="56947221" w14:textId="77777777" w:rsidR="002F15A3" w:rsidRPr="002F15A3" w:rsidRDefault="002F15A3" w:rsidP="002F15A3">
                            <w:pPr>
                              <w:spacing w:after="100"/>
                              <w:jc w:val="right"/>
                              <w:rPr>
                                <w:rFonts w:ascii="Arial" w:hAnsi="Arial" w:cs="Arial"/>
                                <w:sz w:val="14"/>
                                <w:szCs w:val="14"/>
                              </w:rPr>
                            </w:pPr>
                            <w:proofErr w:type="spellStart"/>
                            <w:r w:rsidRPr="002F15A3">
                              <w:rPr>
                                <w:rFonts w:ascii="Arial" w:hAnsi="Arial" w:cs="Arial"/>
                                <w:sz w:val="14"/>
                                <w:szCs w:val="14"/>
                              </w:rPr>
                              <w:t>Shintech</w:t>
                            </w:r>
                            <w:proofErr w:type="spellEnd"/>
                            <w:r w:rsidRPr="002F15A3">
                              <w:rPr>
                                <w:rFonts w:ascii="Arial" w:hAnsi="Arial" w:cs="Arial"/>
                                <w:sz w:val="14"/>
                                <w:szCs w:val="14"/>
                              </w:rPr>
                              <w:t>, Inc.</w:t>
                            </w:r>
                          </w:p>
                          <w:p w14:paraId="17EB2D70" w14:textId="77777777" w:rsidR="002F15A3" w:rsidRPr="002F15A3" w:rsidRDefault="002F15A3" w:rsidP="002F15A3">
                            <w:pPr>
                              <w:spacing w:after="100"/>
                              <w:jc w:val="right"/>
                              <w:rPr>
                                <w:rFonts w:ascii="Arial" w:hAnsi="Arial" w:cs="Arial"/>
                                <w:sz w:val="14"/>
                                <w:szCs w:val="14"/>
                              </w:rPr>
                            </w:pPr>
                            <w:proofErr w:type="spellStart"/>
                            <w:r w:rsidRPr="002F15A3">
                              <w:rPr>
                                <w:rFonts w:ascii="Arial" w:hAnsi="Arial" w:cs="Arial"/>
                                <w:sz w:val="14"/>
                                <w:szCs w:val="14"/>
                              </w:rPr>
                              <w:t>Sika</w:t>
                            </w:r>
                            <w:proofErr w:type="spellEnd"/>
                            <w:r w:rsidRPr="002F15A3">
                              <w:rPr>
                                <w:rFonts w:ascii="Arial" w:hAnsi="Arial" w:cs="Arial"/>
                                <w:sz w:val="14"/>
                                <w:szCs w:val="14"/>
                              </w:rPr>
                              <w:t xml:space="preserve"> </w:t>
                            </w:r>
                            <w:proofErr w:type="spellStart"/>
                            <w:r w:rsidRPr="002F15A3">
                              <w:rPr>
                                <w:rFonts w:ascii="Arial" w:hAnsi="Arial" w:cs="Arial"/>
                                <w:sz w:val="14"/>
                                <w:szCs w:val="14"/>
                              </w:rPr>
                              <w:t>Sarnafil</w:t>
                            </w:r>
                            <w:proofErr w:type="spellEnd"/>
                          </w:p>
                          <w:p w14:paraId="343AE62C" w14:textId="77777777" w:rsidR="002F15A3" w:rsidRPr="002F15A3" w:rsidRDefault="002F15A3" w:rsidP="002F15A3">
                            <w:pPr>
                              <w:spacing w:after="100"/>
                              <w:jc w:val="right"/>
                              <w:rPr>
                                <w:rFonts w:ascii="Arial" w:hAnsi="Arial" w:cs="Arial"/>
                                <w:sz w:val="14"/>
                                <w:szCs w:val="14"/>
                              </w:rPr>
                            </w:pPr>
                            <w:proofErr w:type="spellStart"/>
                            <w:r w:rsidRPr="002F15A3">
                              <w:rPr>
                                <w:rFonts w:ascii="Arial" w:hAnsi="Arial" w:cs="Arial"/>
                                <w:sz w:val="14"/>
                                <w:szCs w:val="14"/>
                              </w:rPr>
                              <w:t>Teknor</w:t>
                            </w:r>
                            <w:proofErr w:type="spellEnd"/>
                            <w:r w:rsidRPr="002F15A3">
                              <w:rPr>
                                <w:rFonts w:ascii="Arial" w:hAnsi="Arial" w:cs="Arial"/>
                                <w:sz w:val="14"/>
                                <w:szCs w:val="14"/>
                              </w:rPr>
                              <w:t xml:space="preserve"> Apex</w:t>
                            </w:r>
                          </w:p>
                          <w:p w14:paraId="529D0092" w14:textId="77777777" w:rsidR="002F15A3" w:rsidRPr="002F15A3" w:rsidRDefault="002F15A3" w:rsidP="002F15A3">
                            <w:pPr>
                              <w:spacing w:after="100"/>
                              <w:jc w:val="right"/>
                              <w:rPr>
                                <w:rFonts w:ascii="Arial" w:hAnsi="Arial" w:cs="Arial"/>
                                <w:sz w:val="14"/>
                                <w:szCs w:val="14"/>
                              </w:rPr>
                            </w:pPr>
                            <w:proofErr w:type="spellStart"/>
                            <w:r w:rsidRPr="002F15A3">
                              <w:rPr>
                                <w:rFonts w:ascii="Arial" w:hAnsi="Arial" w:cs="Arial"/>
                                <w:sz w:val="14"/>
                                <w:szCs w:val="14"/>
                              </w:rPr>
                              <w:t>Veka</w:t>
                            </w:r>
                            <w:proofErr w:type="spellEnd"/>
                          </w:p>
                          <w:p w14:paraId="6C2BD207"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Vinyl Siding Institute</w:t>
                            </w:r>
                          </w:p>
                          <w:p w14:paraId="68255372" w14:textId="77777777" w:rsidR="002F15A3" w:rsidRPr="002F15A3" w:rsidRDefault="002F15A3" w:rsidP="002F15A3">
                            <w:pPr>
                              <w:spacing w:after="100"/>
                              <w:jc w:val="right"/>
                              <w:rPr>
                                <w:rFonts w:ascii="Arial" w:hAnsi="Arial" w:cs="Arial"/>
                                <w:sz w:val="14"/>
                                <w:szCs w:val="14"/>
                              </w:rPr>
                            </w:pPr>
                            <w:proofErr w:type="spellStart"/>
                            <w:r w:rsidRPr="002F15A3">
                              <w:rPr>
                                <w:rFonts w:ascii="Arial" w:hAnsi="Arial" w:cs="Arial"/>
                                <w:sz w:val="14"/>
                                <w:szCs w:val="14"/>
                              </w:rPr>
                              <w:t>Wallcovering</w:t>
                            </w:r>
                            <w:proofErr w:type="spellEnd"/>
                            <w:r w:rsidRPr="002F15A3">
                              <w:rPr>
                                <w:rFonts w:ascii="Arial" w:hAnsi="Arial" w:cs="Arial"/>
                                <w:sz w:val="14"/>
                                <w:szCs w:val="14"/>
                              </w:rPr>
                              <w:t xml:space="preserve"> Association</w:t>
                            </w:r>
                          </w:p>
                          <w:p w14:paraId="7AFF34D2"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Westlake Chemical Corporation</w:t>
                            </w:r>
                          </w:p>
                          <w:p w14:paraId="2B9A5886"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Wexford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16.95pt;margin-top:-3.55pt;width:108pt;height:8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" filled="f" stroked="f">
                <v:textbox>
                  <w:txbxContent>
                    <w:p w14:paraId="4C34517D" w14:textId="77777777" w:rsidR="002F15A3" w:rsidRPr="002F15A3" w:rsidRDefault="002F15A3" w:rsidP="002F15A3">
                      <w:pPr>
                        <w:spacing w:after="100"/>
                        <w:jc w:val="right"/>
                        <w:rPr>
                          <w:rFonts w:ascii="Arial" w:hAnsi="Arial" w:cs="Arial"/>
                          <w:b/>
                          <w:sz w:val="14"/>
                          <w:szCs w:val="14"/>
                        </w:rPr>
                      </w:pPr>
                      <w:r w:rsidRPr="002F15A3">
                        <w:rPr>
                          <w:rFonts w:ascii="Arial" w:hAnsi="Arial" w:cs="Arial"/>
                          <w:b/>
                          <w:sz w:val="14"/>
                          <w:szCs w:val="14"/>
                        </w:rPr>
                        <w:t>VBC Members</w:t>
                      </w:r>
                    </w:p>
                    <w:p w14:paraId="0E26FDC2"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AAMA</w:t>
                      </w:r>
                    </w:p>
                    <w:p w14:paraId="08E1AAAF"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Chelsea Building Products</w:t>
                      </w:r>
                    </w:p>
                    <w:p w14:paraId="545DBFAF" w14:textId="77777777" w:rsidR="002F15A3" w:rsidRPr="002F15A3" w:rsidRDefault="002F15A3" w:rsidP="002F15A3">
                      <w:pPr>
                        <w:spacing w:after="100"/>
                        <w:jc w:val="right"/>
                        <w:rPr>
                          <w:rFonts w:ascii="Arial" w:hAnsi="Arial" w:cs="Arial"/>
                          <w:sz w:val="14"/>
                          <w:szCs w:val="14"/>
                        </w:rPr>
                      </w:pPr>
                      <w:proofErr w:type="gramStart"/>
                      <w:r w:rsidRPr="002F15A3">
                        <w:rPr>
                          <w:rFonts w:ascii="Arial" w:hAnsi="Arial" w:cs="Arial"/>
                          <w:sz w:val="14"/>
                          <w:szCs w:val="14"/>
                        </w:rPr>
                        <w:t>Chemical Fabrics &amp; Film Assn.</w:t>
                      </w:r>
                      <w:proofErr w:type="gramEnd"/>
                    </w:p>
                    <w:p w14:paraId="2B8F7AB0"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Cooley Group</w:t>
                      </w:r>
                    </w:p>
                    <w:p w14:paraId="3A626ACF" w14:textId="77777777" w:rsidR="002F15A3" w:rsidRPr="002F15A3" w:rsidRDefault="002F15A3" w:rsidP="002F15A3">
                      <w:pPr>
                        <w:spacing w:after="100"/>
                        <w:jc w:val="right"/>
                        <w:rPr>
                          <w:rFonts w:ascii="Arial" w:hAnsi="Arial" w:cs="Arial"/>
                          <w:sz w:val="14"/>
                          <w:szCs w:val="14"/>
                        </w:rPr>
                      </w:pPr>
                      <w:proofErr w:type="spellStart"/>
                      <w:r w:rsidRPr="002F15A3">
                        <w:rPr>
                          <w:rFonts w:ascii="Arial" w:hAnsi="Arial" w:cs="Arial"/>
                          <w:sz w:val="14"/>
                          <w:szCs w:val="14"/>
                        </w:rPr>
                        <w:t>Deceuninck</w:t>
                      </w:r>
                      <w:proofErr w:type="spellEnd"/>
                    </w:p>
                    <w:p w14:paraId="6CA85BDE" w14:textId="77777777" w:rsidR="002F15A3" w:rsidRPr="002F15A3" w:rsidRDefault="002F15A3" w:rsidP="002F15A3">
                      <w:pPr>
                        <w:spacing w:after="100"/>
                        <w:jc w:val="right"/>
                        <w:rPr>
                          <w:rFonts w:ascii="Arial" w:hAnsi="Arial" w:cs="Arial"/>
                          <w:sz w:val="14"/>
                          <w:szCs w:val="14"/>
                        </w:rPr>
                      </w:pPr>
                      <w:proofErr w:type="spellStart"/>
                      <w:r w:rsidRPr="002F15A3">
                        <w:rPr>
                          <w:rFonts w:ascii="Arial" w:hAnsi="Arial" w:cs="Arial"/>
                          <w:sz w:val="14"/>
                          <w:szCs w:val="14"/>
                        </w:rPr>
                        <w:t>Duro</w:t>
                      </w:r>
                      <w:proofErr w:type="spellEnd"/>
                      <w:r w:rsidRPr="002F15A3">
                        <w:rPr>
                          <w:rFonts w:ascii="Arial" w:hAnsi="Arial" w:cs="Arial"/>
                          <w:sz w:val="14"/>
                          <w:szCs w:val="14"/>
                        </w:rPr>
                        <w:t xml:space="preserve">- Last Roofing, </w:t>
                      </w:r>
                      <w:proofErr w:type="spellStart"/>
                      <w:r w:rsidRPr="002F15A3">
                        <w:rPr>
                          <w:rFonts w:ascii="Arial" w:hAnsi="Arial" w:cs="Arial"/>
                          <w:sz w:val="14"/>
                          <w:szCs w:val="14"/>
                        </w:rPr>
                        <w:t>Inc</w:t>
                      </w:r>
                      <w:proofErr w:type="spellEnd"/>
                    </w:p>
                    <w:p w14:paraId="11D9373B"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Eastman Chemical Corporation</w:t>
                      </w:r>
                    </w:p>
                    <w:p w14:paraId="55289558"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Exxon Mobil Pipeline Company</w:t>
                      </w:r>
                    </w:p>
                    <w:p w14:paraId="10F632AE"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Formosa</w:t>
                      </w:r>
                    </w:p>
                    <w:p w14:paraId="5002EB4B"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GPC International</w:t>
                      </w:r>
                    </w:p>
                    <w:p w14:paraId="1B096AEC"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IB Roof Systems</w:t>
                      </w:r>
                    </w:p>
                    <w:p w14:paraId="5357AEEF"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J.P. Industrial Products, Inc.</w:t>
                      </w:r>
                    </w:p>
                    <w:p w14:paraId="65DEE070"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Kaneka North America</w:t>
                      </w:r>
                    </w:p>
                    <w:p w14:paraId="32550BD2" w14:textId="77777777" w:rsidR="002F15A3" w:rsidRPr="002F15A3" w:rsidRDefault="002F15A3" w:rsidP="002F15A3">
                      <w:pPr>
                        <w:spacing w:after="100"/>
                        <w:jc w:val="right"/>
                        <w:rPr>
                          <w:rFonts w:ascii="Arial" w:hAnsi="Arial" w:cs="Arial"/>
                          <w:sz w:val="14"/>
                          <w:szCs w:val="14"/>
                        </w:rPr>
                      </w:pPr>
                      <w:proofErr w:type="spellStart"/>
                      <w:r w:rsidRPr="002F15A3">
                        <w:rPr>
                          <w:rFonts w:ascii="Arial" w:hAnsi="Arial" w:cs="Arial"/>
                          <w:sz w:val="14"/>
                          <w:szCs w:val="14"/>
                        </w:rPr>
                        <w:t>Mexichem</w:t>
                      </w:r>
                      <w:proofErr w:type="spellEnd"/>
                      <w:r w:rsidRPr="002F15A3">
                        <w:rPr>
                          <w:rFonts w:ascii="Arial" w:hAnsi="Arial" w:cs="Arial"/>
                          <w:sz w:val="14"/>
                          <w:szCs w:val="14"/>
                        </w:rPr>
                        <w:t xml:space="preserve"> </w:t>
                      </w:r>
                      <w:proofErr w:type="spellStart"/>
                      <w:r w:rsidRPr="002F15A3">
                        <w:rPr>
                          <w:rFonts w:ascii="Arial" w:hAnsi="Arial" w:cs="Arial"/>
                          <w:sz w:val="14"/>
                          <w:szCs w:val="14"/>
                        </w:rPr>
                        <w:t>Resinas</w:t>
                      </w:r>
                      <w:proofErr w:type="spellEnd"/>
                      <w:r w:rsidRPr="002F15A3">
                        <w:rPr>
                          <w:rFonts w:ascii="Arial" w:hAnsi="Arial" w:cs="Arial"/>
                          <w:sz w:val="14"/>
                          <w:szCs w:val="14"/>
                        </w:rPr>
                        <w:t xml:space="preserve"> Columbia</w:t>
                      </w:r>
                    </w:p>
                    <w:p w14:paraId="03B336AF" w14:textId="77777777" w:rsidR="002F15A3" w:rsidRPr="002F15A3" w:rsidRDefault="002F15A3" w:rsidP="002F15A3">
                      <w:pPr>
                        <w:spacing w:after="100"/>
                        <w:jc w:val="right"/>
                        <w:rPr>
                          <w:rFonts w:ascii="Arial" w:hAnsi="Arial" w:cs="Arial"/>
                          <w:sz w:val="14"/>
                          <w:szCs w:val="14"/>
                        </w:rPr>
                      </w:pPr>
                      <w:proofErr w:type="spellStart"/>
                      <w:r w:rsidRPr="002F15A3">
                        <w:rPr>
                          <w:rFonts w:ascii="Arial" w:hAnsi="Arial" w:cs="Arial"/>
                          <w:sz w:val="14"/>
                          <w:szCs w:val="14"/>
                        </w:rPr>
                        <w:t>OxyVinyls</w:t>
                      </w:r>
                      <w:proofErr w:type="spellEnd"/>
                      <w:r w:rsidRPr="002F15A3">
                        <w:rPr>
                          <w:rFonts w:ascii="Arial" w:hAnsi="Arial" w:cs="Arial"/>
                          <w:sz w:val="14"/>
                          <w:szCs w:val="14"/>
                        </w:rPr>
                        <w:t xml:space="preserve"> LP</w:t>
                      </w:r>
                    </w:p>
                    <w:p w14:paraId="0D457E51"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Pella Corporation</w:t>
                      </w:r>
                    </w:p>
                    <w:p w14:paraId="3E0B9961"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Plastic Pipe &amp; Fittings Association</w:t>
                      </w:r>
                    </w:p>
                    <w:p w14:paraId="5E0801AB"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PolyOne</w:t>
                      </w:r>
                    </w:p>
                    <w:p w14:paraId="7434D862"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PVC Pipe Association</w:t>
                      </w:r>
                    </w:p>
                    <w:p w14:paraId="2A5E0A95"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Resilient Flooring Covering Institute</w:t>
                      </w:r>
                    </w:p>
                    <w:p w14:paraId="74C8CE04"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Seaman Corporation</w:t>
                      </w:r>
                    </w:p>
                    <w:p w14:paraId="56947221" w14:textId="77777777" w:rsidR="002F15A3" w:rsidRPr="002F15A3" w:rsidRDefault="002F15A3" w:rsidP="002F15A3">
                      <w:pPr>
                        <w:spacing w:after="100"/>
                        <w:jc w:val="right"/>
                        <w:rPr>
                          <w:rFonts w:ascii="Arial" w:hAnsi="Arial" w:cs="Arial"/>
                          <w:sz w:val="14"/>
                          <w:szCs w:val="14"/>
                        </w:rPr>
                      </w:pPr>
                      <w:proofErr w:type="spellStart"/>
                      <w:r w:rsidRPr="002F15A3">
                        <w:rPr>
                          <w:rFonts w:ascii="Arial" w:hAnsi="Arial" w:cs="Arial"/>
                          <w:sz w:val="14"/>
                          <w:szCs w:val="14"/>
                        </w:rPr>
                        <w:t>Shintech</w:t>
                      </w:r>
                      <w:proofErr w:type="spellEnd"/>
                      <w:r w:rsidRPr="002F15A3">
                        <w:rPr>
                          <w:rFonts w:ascii="Arial" w:hAnsi="Arial" w:cs="Arial"/>
                          <w:sz w:val="14"/>
                          <w:szCs w:val="14"/>
                        </w:rPr>
                        <w:t>, Inc.</w:t>
                      </w:r>
                    </w:p>
                    <w:p w14:paraId="17EB2D70" w14:textId="77777777" w:rsidR="002F15A3" w:rsidRPr="002F15A3" w:rsidRDefault="002F15A3" w:rsidP="002F15A3">
                      <w:pPr>
                        <w:spacing w:after="100"/>
                        <w:jc w:val="right"/>
                        <w:rPr>
                          <w:rFonts w:ascii="Arial" w:hAnsi="Arial" w:cs="Arial"/>
                          <w:sz w:val="14"/>
                          <w:szCs w:val="14"/>
                        </w:rPr>
                      </w:pPr>
                      <w:proofErr w:type="spellStart"/>
                      <w:r w:rsidRPr="002F15A3">
                        <w:rPr>
                          <w:rFonts w:ascii="Arial" w:hAnsi="Arial" w:cs="Arial"/>
                          <w:sz w:val="14"/>
                          <w:szCs w:val="14"/>
                        </w:rPr>
                        <w:t>Sika</w:t>
                      </w:r>
                      <w:proofErr w:type="spellEnd"/>
                      <w:r w:rsidRPr="002F15A3">
                        <w:rPr>
                          <w:rFonts w:ascii="Arial" w:hAnsi="Arial" w:cs="Arial"/>
                          <w:sz w:val="14"/>
                          <w:szCs w:val="14"/>
                        </w:rPr>
                        <w:t xml:space="preserve"> </w:t>
                      </w:r>
                      <w:proofErr w:type="spellStart"/>
                      <w:r w:rsidRPr="002F15A3">
                        <w:rPr>
                          <w:rFonts w:ascii="Arial" w:hAnsi="Arial" w:cs="Arial"/>
                          <w:sz w:val="14"/>
                          <w:szCs w:val="14"/>
                        </w:rPr>
                        <w:t>Sarnafil</w:t>
                      </w:r>
                      <w:proofErr w:type="spellEnd"/>
                    </w:p>
                    <w:p w14:paraId="343AE62C" w14:textId="77777777" w:rsidR="002F15A3" w:rsidRPr="002F15A3" w:rsidRDefault="002F15A3" w:rsidP="002F15A3">
                      <w:pPr>
                        <w:spacing w:after="100"/>
                        <w:jc w:val="right"/>
                        <w:rPr>
                          <w:rFonts w:ascii="Arial" w:hAnsi="Arial" w:cs="Arial"/>
                          <w:sz w:val="14"/>
                          <w:szCs w:val="14"/>
                        </w:rPr>
                      </w:pPr>
                      <w:proofErr w:type="spellStart"/>
                      <w:r w:rsidRPr="002F15A3">
                        <w:rPr>
                          <w:rFonts w:ascii="Arial" w:hAnsi="Arial" w:cs="Arial"/>
                          <w:sz w:val="14"/>
                          <w:szCs w:val="14"/>
                        </w:rPr>
                        <w:t>Teknor</w:t>
                      </w:r>
                      <w:proofErr w:type="spellEnd"/>
                      <w:r w:rsidRPr="002F15A3">
                        <w:rPr>
                          <w:rFonts w:ascii="Arial" w:hAnsi="Arial" w:cs="Arial"/>
                          <w:sz w:val="14"/>
                          <w:szCs w:val="14"/>
                        </w:rPr>
                        <w:t xml:space="preserve"> Apex</w:t>
                      </w:r>
                    </w:p>
                    <w:p w14:paraId="529D0092" w14:textId="77777777" w:rsidR="002F15A3" w:rsidRPr="002F15A3" w:rsidRDefault="002F15A3" w:rsidP="002F15A3">
                      <w:pPr>
                        <w:spacing w:after="100"/>
                        <w:jc w:val="right"/>
                        <w:rPr>
                          <w:rFonts w:ascii="Arial" w:hAnsi="Arial" w:cs="Arial"/>
                          <w:sz w:val="14"/>
                          <w:szCs w:val="14"/>
                        </w:rPr>
                      </w:pPr>
                      <w:proofErr w:type="spellStart"/>
                      <w:r w:rsidRPr="002F15A3">
                        <w:rPr>
                          <w:rFonts w:ascii="Arial" w:hAnsi="Arial" w:cs="Arial"/>
                          <w:sz w:val="14"/>
                          <w:szCs w:val="14"/>
                        </w:rPr>
                        <w:t>Veka</w:t>
                      </w:r>
                      <w:proofErr w:type="spellEnd"/>
                    </w:p>
                    <w:p w14:paraId="6C2BD207"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Vinyl Siding Institute</w:t>
                      </w:r>
                    </w:p>
                    <w:p w14:paraId="68255372" w14:textId="77777777" w:rsidR="002F15A3" w:rsidRPr="002F15A3" w:rsidRDefault="002F15A3" w:rsidP="002F15A3">
                      <w:pPr>
                        <w:spacing w:after="100"/>
                        <w:jc w:val="right"/>
                        <w:rPr>
                          <w:rFonts w:ascii="Arial" w:hAnsi="Arial" w:cs="Arial"/>
                          <w:sz w:val="14"/>
                          <w:szCs w:val="14"/>
                        </w:rPr>
                      </w:pPr>
                      <w:proofErr w:type="spellStart"/>
                      <w:r w:rsidRPr="002F15A3">
                        <w:rPr>
                          <w:rFonts w:ascii="Arial" w:hAnsi="Arial" w:cs="Arial"/>
                          <w:sz w:val="14"/>
                          <w:szCs w:val="14"/>
                        </w:rPr>
                        <w:t>Wallcovering</w:t>
                      </w:r>
                      <w:proofErr w:type="spellEnd"/>
                      <w:r w:rsidRPr="002F15A3">
                        <w:rPr>
                          <w:rFonts w:ascii="Arial" w:hAnsi="Arial" w:cs="Arial"/>
                          <w:sz w:val="14"/>
                          <w:szCs w:val="14"/>
                        </w:rPr>
                        <w:t xml:space="preserve"> Association</w:t>
                      </w:r>
                    </w:p>
                    <w:p w14:paraId="7AFF34D2"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Westlake Chemical Corporation</w:t>
                      </w:r>
                    </w:p>
                    <w:p w14:paraId="2B9A5886" w14:textId="77777777" w:rsidR="002F15A3" w:rsidRPr="002F15A3" w:rsidRDefault="002F15A3" w:rsidP="002F15A3">
                      <w:pPr>
                        <w:spacing w:after="100"/>
                        <w:jc w:val="right"/>
                        <w:rPr>
                          <w:rFonts w:ascii="Arial" w:hAnsi="Arial" w:cs="Arial"/>
                          <w:sz w:val="14"/>
                          <w:szCs w:val="14"/>
                        </w:rPr>
                      </w:pPr>
                      <w:r w:rsidRPr="002F15A3">
                        <w:rPr>
                          <w:rFonts w:ascii="Arial" w:hAnsi="Arial" w:cs="Arial"/>
                          <w:sz w:val="14"/>
                          <w:szCs w:val="14"/>
                        </w:rPr>
                        <w:t>Wexford International</w:t>
                      </w:r>
                    </w:p>
                  </w:txbxContent>
                </v:textbox>
                <w10:wrap type="square"/>
              </v:shape>
            </w:pict>
          </mc:Fallback>
        </mc:AlternateContent>
      </w:r>
      <w:r w:rsidR="006D52F2" w:rsidRPr="004A78ED">
        <w:rPr>
          <w:rFonts w:ascii="Garamond" w:hAnsi="Garamond"/>
          <w:sz w:val="22"/>
          <w:szCs w:val="22"/>
        </w:rPr>
        <w:t>Dear Vinyl Industry Executive:</w:t>
      </w:r>
    </w:p>
    <w:p w14:paraId="23148E90" w14:textId="77777777" w:rsidR="006D52F2" w:rsidRPr="004A78ED" w:rsidRDefault="006D52F2" w:rsidP="006D52F2">
      <w:pPr>
        <w:rPr>
          <w:rFonts w:ascii="Garamond" w:hAnsi="Garamond"/>
          <w:sz w:val="22"/>
          <w:szCs w:val="22"/>
        </w:rPr>
      </w:pPr>
    </w:p>
    <w:p w14:paraId="66AE0161" w14:textId="77777777" w:rsidR="006D52F2" w:rsidRPr="004A78ED" w:rsidRDefault="006D52F2" w:rsidP="006D52F2">
      <w:pPr>
        <w:rPr>
          <w:rFonts w:ascii="Garamond" w:hAnsi="Garamond"/>
          <w:sz w:val="22"/>
          <w:szCs w:val="22"/>
        </w:rPr>
      </w:pPr>
      <w:r w:rsidRPr="004A78ED">
        <w:rPr>
          <w:rFonts w:ascii="Garamond" w:hAnsi="Garamond"/>
          <w:sz w:val="22"/>
          <w:szCs w:val="22"/>
        </w:rPr>
        <w:t>I would like to take this opportunity to express my appreciation to you for your interest in supporting the Vinyl Building Council (VBC).</w:t>
      </w:r>
    </w:p>
    <w:p w14:paraId="3C77C2A0" w14:textId="77777777" w:rsidR="006D52F2" w:rsidRPr="004A78ED" w:rsidRDefault="006D52F2" w:rsidP="006D52F2">
      <w:pPr>
        <w:rPr>
          <w:rFonts w:ascii="Garamond" w:hAnsi="Garamond"/>
          <w:sz w:val="22"/>
          <w:szCs w:val="22"/>
        </w:rPr>
      </w:pPr>
    </w:p>
    <w:p w14:paraId="59724C8A" w14:textId="77777777" w:rsidR="006D52F2" w:rsidRPr="004A78ED" w:rsidRDefault="006D52F2" w:rsidP="006D52F2">
      <w:pPr>
        <w:rPr>
          <w:rFonts w:ascii="Garamond" w:hAnsi="Garamond"/>
          <w:sz w:val="22"/>
          <w:szCs w:val="22"/>
        </w:rPr>
      </w:pPr>
      <w:r w:rsidRPr="004A78ED">
        <w:rPr>
          <w:rFonts w:ascii="Garamond" w:hAnsi="Garamond"/>
          <w:sz w:val="22"/>
          <w:szCs w:val="22"/>
        </w:rPr>
        <w:t>This self-funded Business Council of the Vinyl Institute has been formed to provide a forum for all companies with an interest in preserving and promoting Vinyl, a valued plastic polymer used safely and reliably in thousands of applications for over seventy years to meet the needs of society. The Vinyl Building Council is comprised of vinyl resin producers, compounders and product makers, as well as additives suppliers and others with a vested stake in the vinyl value chain. Collectively, working with each of the vinyl product associations, companies large and small are helping the VBC make a huge difference for our industry.</w:t>
      </w:r>
    </w:p>
    <w:p w14:paraId="10EF30DD" w14:textId="77777777" w:rsidR="006D52F2" w:rsidRPr="004A78ED" w:rsidRDefault="006D52F2" w:rsidP="006D52F2">
      <w:pPr>
        <w:rPr>
          <w:rFonts w:ascii="Garamond" w:hAnsi="Garamond"/>
          <w:sz w:val="22"/>
          <w:szCs w:val="22"/>
        </w:rPr>
      </w:pPr>
    </w:p>
    <w:p w14:paraId="433242E3" w14:textId="77777777" w:rsidR="006D52F2" w:rsidRPr="004A78ED" w:rsidRDefault="006D52F2" w:rsidP="006D52F2">
      <w:pPr>
        <w:rPr>
          <w:rFonts w:ascii="Garamond" w:hAnsi="Garamond"/>
          <w:sz w:val="22"/>
          <w:szCs w:val="22"/>
        </w:rPr>
      </w:pPr>
      <w:r w:rsidRPr="004A78ED">
        <w:rPr>
          <w:rFonts w:ascii="Garamond" w:hAnsi="Garamond"/>
          <w:sz w:val="22"/>
          <w:szCs w:val="22"/>
        </w:rPr>
        <w:t>The VBC is focused on policy at the federal and state levels. For too long our industry has maintained a fragmented approach in addressing our public policy needs resulting in a legislative and regulatory landscape which as often affected our operations negatively. Whether the Government Services Administration’s endorsement of non-consensus based green building rating systems, lack of open and fair competition in water infrastructure procurement processes, inconsistent treatment of the energy efficiency of vinyl building products, or state bans on the use of certain vinyl product applications, our industry continues to face challenges. The Vinyl Building Council provides a mechanism to work together on these and other issues for the benefit of all segments of our industry.</w:t>
      </w:r>
    </w:p>
    <w:p w14:paraId="7A3CC592" w14:textId="77777777" w:rsidR="006D52F2" w:rsidRPr="004A78ED" w:rsidRDefault="006D52F2" w:rsidP="006D52F2">
      <w:pPr>
        <w:rPr>
          <w:rFonts w:ascii="Garamond" w:hAnsi="Garamond"/>
          <w:sz w:val="22"/>
          <w:szCs w:val="22"/>
        </w:rPr>
      </w:pPr>
    </w:p>
    <w:p w14:paraId="08745A58" w14:textId="77777777" w:rsidR="006D52F2" w:rsidRPr="004A78ED" w:rsidRDefault="006D52F2" w:rsidP="006D52F2">
      <w:pPr>
        <w:rPr>
          <w:rFonts w:ascii="Garamond" w:hAnsi="Garamond"/>
          <w:sz w:val="22"/>
          <w:szCs w:val="22"/>
        </w:rPr>
      </w:pPr>
      <w:r w:rsidRPr="004A78ED">
        <w:rPr>
          <w:rFonts w:ascii="Garamond" w:hAnsi="Garamond"/>
          <w:sz w:val="22"/>
          <w:szCs w:val="22"/>
        </w:rPr>
        <w:t xml:space="preserve">Vinyl has proven its value to building and construction. Dependable, durable, cost-effective, and made from abundant raw materials, vinyl is the material of choice for energy efficient and high performing building products. With 3,100 manufacturing facilities and 415,000 employees in the United States, our great industry contributes over $62.3 billion to the U.S. economy annually. Much of that impact comes from small companies who together form the backbone of our economy. We are a force to be reckoned with.  But we need the engagement of all companies in the vinyl value chain to make our case with elected officials and regulators.  </w:t>
      </w:r>
    </w:p>
    <w:p w14:paraId="72BA8F73" w14:textId="77777777" w:rsidR="006D52F2" w:rsidRPr="004A78ED" w:rsidRDefault="006D52F2" w:rsidP="006D52F2">
      <w:pPr>
        <w:rPr>
          <w:rFonts w:ascii="Garamond" w:hAnsi="Garamond"/>
          <w:sz w:val="22"/>
          <w:szCs w:val="22"/>
        </w:rPr>
      </w:pPr>
    </w:p>
    <w:p w14:paraId="7A1E126E" w14:textId="77777777" w:rsidR="006D52F2" w:rsidRPr="004A78ED" w:rsidRDefault="006D52F2" w:rsidP="006D52F2">
      <w:pPr>
        <w:rPr>
          <w:rFonts w:ascii="Garamond" w:hAnsi="Garamond"/>
          <w:sz w:val="22"/>
          <w:szCs w:val="22"/>
        </w:rPr>
      </w:pPr>
      <w:r w:rsidRPr="004A78ED">
        <w:rPr>
          <w:rFonts w:ascii="Garamond" w:hAnsi="Garamond"/>
          <w:sz w:val="22"/>
          <w:szCs w:val="22"/>
        </w:rPr>
        <w:t xml:space="preserve">I strongly encourage you to join the Vinyl Building Council. Lending your voice to the thousands of others in this great industry will help our future be bright. </w:t>
      </w:r>
    </w:p>
    <w:p w14:paraId="6EB5F647" w14:textId="77777777" w:rsidR="006D52F2" w:rsidRPr="004A78ED" w:rsidRDefault="006D52F2" w:rsidP="006D52F2">
      <w:pPr>
        <w:rPr>
          <w:rFonts w:ascii="Garamond" w:hAnsi="Garamond"/>
          <w:sz w:val="22"/>
          <w:szCs w:val="22"/>
        </w:rPr>
      </w:pPr>
    </w:p>
    <w:p w14:paraId="55B5E66C" w14:textId="77777777" w:rsidR="006D52F2" w:rsidRPr="004A78ED" w:rsidRDefault="006D52F2" w:rsidP="006D52F2">
      <w:pPr>
        <w:rPr>
          <w:rFonts w:ascii="Garamond" w:hAnsi="Garamond"/>
          <w:sz w:val="22"/>
          <w:szCs w:val="22"/>
        </w:rPr>
      </w:pPr>
      <w:r w:rsidRPr="004A78ED">
        <w:rPr>
          <w:rFonts w:ascii="Garamond" w:hAnsi="Garamond"/>
          <w:sz w:val="22"/>
          <w:szCs w:val="22"/>
        </w:rPr>
        <w:t>Don’t hesitate to contact the Vinyl Building Council staff at the Vinyl Institute with your questions or comments.</w:t>
      </w:r>
    </w:p>
    <w:p w14:paraId="3E5594FA" w14:textId="77777777" w:rsidR="006D52F2" w:rsidRPr="004A78ED" w:rsidRDefault="006D52F2" w:rsidP="006D52F2">
      <w:pPr>
        <w:rPr>
          <w:rFonts w:ascii="Garamond" w:hAnsi="Garamond"/>
          <w:sz w:val="22"/>
          <w:szCs w:val="22"/>
        </w:rPr>
      </w:pPr>
    </w:p>
    <w:p w14:paraId="74410931" w14:textId="77777777" w:rsidR="006D52F2" w:rsidRPr="004A78ED" w:rsidRDefault="002F15A3" w:rsidP="006D52F2">
      <w:pPr>
        <w:rPr>
          <w:rFonts w:ascii="Garamond" w:hAnsi="Garamond"/>
          <w:sz w:val="22"/>
          <w:szCs w:val="22"/>
        </w:rPr>
      </w:pPr>
      <w:r w:rsidRPr="004A78ED">
        <w:rPr>
          <w:rFonts w:ascii="Garamond" w:hAnsi="Garamond"/>
          <w:noProof/>
          <w:sz w:val="22"/>
          <w:szCs w:val="22"/>
        </w:rPr>
        <w:drawing>
          <wp:anchor distT="0" distB="0" distL="114300" distR="114300" simplePos="0" relativeHeight="251661312" behindDoc="1" locked="0" layoutInCell="1" allowOverlap="1" wp14:anchorId="25216A5E" wp14:editId="4BCB5147">
            <wp:simplePos x="0" y="0"/>
            <wp:positionH relativeFrom="column">
              <wp:posOffset>-114300</wp:posOffset>
            </wp:positionH>
            <wp:positionV relativeFrom="page">
              <wp:posOffset>8183880</wp:posOffset>
            </wp:positionV>
            <wp:extent cx="1673225" cy="43878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_sig.png"/>
                    <pic:cNvPicPr/>
                  </pic:nvPicPr>
                  <pic:blipFill>
                    <a:blip r:embed="rId7">
                      <a:extLst>
                        <a:ext uri="{28A0092B-C50C-407E-A947-70E740481C1C}">
                          <a14:useLocalDpi xmlns:a14="http://schemas.microsoft.com/office/drawing/2010/main" val="0"/>
                        </a:ext>
                      </a:extLst>
                    </a:blip>
                    <a:stretch>
                      <a:fillRect/>
                    </a:stretch>
                  </pic:blipFill>
                  <pic:spPr>
                    <a:xfrm>
                      <a:off x="0" y="0"/>
                      <a:ext cx="1673225" cy="4387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D52F2" w:rsidRPr="004A78ED">
        <w:rPr>
          <w:rFonts w:ascii="Garamond" w:hAnsi="Garamond"/>
          <w:sz w:val="22"/>
          <w:szCs w:val="22"/>
        </w:rPr>
        <w:t>Sincerely,</w:t>
      </w:r>
    </w:p>
    <w:p w14:paraId="7E0A9CDA" w14:textId="77777777" w:rsidR="006D52F2" w:rsidRPr="004A78ED" w:rsidRDefault="006D52F2" w:rsidP="006D52F2">
      <w:pPr>
        <w:rPr>
          <w:rFonts w:ascii="Garamond" w:hAnsi="Garamond"/>
          <w:sz w:val="22"/>
          <w:szCs w:val="22"/>
        </w:rPr>
      </w:pPr>
    </w:p>
    <w:p w14:paraId="7830415E" w14:textId="77777777" w:rsidR="006D52F2" w:rsidRPr="004A78ED" w:rsidRDefault="006D52F2" w:rsidP="006D52F2">
      <w:pPr>
        <w:rPr>
          <w:rFonts w:ascii="Garamond" w:hAnsi="Garamond"/>
          <w:sz w:val="22"/>
          <w:szCs w:val="22"/>
        </w:rPr>
      </w:pPr>
    </w:p>
    <w:p w14:paraId="6E489BD2" w14:textId="77777777" w:rsidR="006D52F2" w:rsidRPr="004A78ED" w:rsidRDefault="006D52F2" w:rsidP="006D52F2">
      <w:pPr>
        <w:rPr>
          <w:rFonts w:ascii="Garamond" w:hAnsi="Garamond"/>
          <w:sz w:val="22"/>
          <w:szCs w:val="22"/>
        </w:rPr>
      </w:pPr>
    </w:p>
    <w:p w14:paraId="728EBE0C" w14:textId="58F7AEE2" w:rsidR="006D52F2" w:rsidRPr="004A78ED" w:rsidRDefault="00BF694F" w:rsidP="006D52F2">
      <w:pPr>
        <w:rPr>
          <w:rFonts w:ascii="Garamond" w:hAnsi="Garamond"/>
          <w:sz w:val="22"/>
          <w:szCs w:val="22"/>
        </w:rPr>
      </w:pPr>
      <w:r>
        <w:rPr>
          <w:rFonts w:ascii="Garamond" w:hAnsi="Garamond"/>
          <w:sz w:val="22"/>
          <w:szCs w:val="22"/>
        </w:rPr>
        <w:t>Richard</w:t>
      </w:r>
      <w:r w:rsidR="006D52F2" w:rsidRPr="004A78ED">
        <w:rPr>
          <w:rFonts w:ascii="Garamond" w:hAnsi="Garamond"/>
          <w:sz w:val="22"/>
          <w:szCs w:val="22"/>
        </w:rPr>
        <w:t xml:space="preserve"> Seaman</w:t>
      </w:r>
    </w:p>
    <w:p w14:paraId="691DCED0" w14:textId="77777777" w:rsidR="008228A5" w:rsidRPr="006D52F2" w:rsidRDefault="008228A5" w:rsidP="006D52F2">
      <w:pPr>
        <w:rPr>
          <w:rFonts w:ascii="Garamond" w:hAnsi="Garamond"/>
          <w:sz w:val="20"/>
          <w:szCs w:val="20"/>
        </w:rPr>
      </w:pPr>
    </w:p>
    <w:sectPr w:rsidR="008228A5" w:rsidRPr="006D52F2" w:rsidSect="004A78ED">
      <w:headerReference w:type="default" r:id="rId8"/>
      <w:footerReference w:type="default" r:id="rId9"/>
      <w:pgSz w:w="12240" w:h="15840"/>
      <w:pgMar w:top="3600" w:right="1260" w:bottom="1440" w:left="25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EE94E" w14:textId="77777777" w:rsidR="006D52F2" w:rsidRDefault="006D52F2" w:rsidP="006D52F2">
      <w:r>
        <w:separator/>
      </w:r>
    </w:p>
  </w:endnote>
  <w:endnote w:type="continuationSeparator" w:id="0">
    <w:p w14:paraId="763CAE74" w14:textId="77777777" w:rsidR="006D52F2" w:rsidRDefault="006D52F2" w:rsidP="006D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B3BF0" w14:textId="77777777" w:rsidR="006D52F2" w:rsidRDefault="006D52F2">
    <w:pPr>
      <w:pStyle w:val="Footer"/>
    </w:pPr>
    <w:r>
      <w:rPr>
        <w:noProof/>
      </w:rPr>
      <w:drawing>
        <wp:anchor distT="0" distB="0" distL="114300" distR="114300" simplePos="0" relativeHeight="251659264" behindDoc="1" locked="0" layoutInCell="1" allowOverlap="1" wp14:anchorId="4C682915" wp14:editId="52FCED9C">
          <wp:simplePos x="0" y="0"/>
          <wp:positionH relativeFrom="page">
            <wp:posOffset>0</wp:posOffset>
          </wp:positionH>
          <wp:positionV relativeFrom="page">
            <wp:posOffset>9144000</wp:posOffset>
          </wp:positionV>
          <wp:extent cx="7772400" cy="914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C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1DD37" w14:textId="77777777" w:rsidR="006D52F2" w:rsidRDefault="006D52F2" w:rsidP="006D52F2">
      <w:r>
        <w:separator/>
      </w:r>
    </w:p>
  </w:footnote>
  <w:footnote w:type="continuationSeparator" w:id="0">
    <w:p w14:paraId="56529B04" w14:textId="77777777" w:rsidR="006D52F2" w:rsidRDefault="006D52F2" w:rsidP="006D52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31FB7" w14:textId="77777777" w:rsidR="006D52F2" w:rsidRDefault="006D52F2">
    <w:pPr>
      <w:pStyle w:val="Header"/>
    </w:pPr>
    <w:r>
      <w:rPr>
        <w:noProof/>
      </w:rPr>
      <w:drawing>
        <wp:anchor distT="0" distB="0" distL="114300" distR="114300" simplePos="0" relativeHeight="251658240" behindDoc="1" locked="0" layoutInCell="1" allowOverlap="1" wp14:anchorId="13DFC1FD" wp14:editId="0A21C3FB">
          <wp:simplePos x="0" y="0"/>
          <wp:positionH relativeFrom="page">
            <wp:posOffset>0</wp:posOffset>
          </wp:positionH>
          <wp:positionV relativeFrom="page">
            <wp:posOffset>0</wp:posOffset>
          </wp:positionV>
          <wp:extent cx="7772400" cy="1676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C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676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F2"/>
    <w:rsid w:val="002F15A3"/>
    <w:rsid w:val="003927F1"/>
    <w:rsid w:val="004A78ED"/>
    <w:rsid w:val="006D52F2"/>
    <w:rsid w:val="008228A5"/>
    <w:rsid w:val="00BF694F"/>
    <w:rsid w:val="00E27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A9C8D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2F2"/>
    <w:pPr>
      <w:tabs>
        <w:tab w:val="center" w:pos="4320"/>
        <w:tab w:val="right" w:pos="8640"/>
      </w:tabs>
    </w:pPr>
  </w:style>
  <w:style w:type="character" w:customStyle="1" w:styleId="HeaderChar">
    <w:name w:val="Header Char"/>
    <w:basedOn w:val="DefaultParagraphFont"/>
    <w:link w:val="Header"/>
    <w:uiPriority w:val="99"/>
    <w:rsid w:val="006D52F2"/>
  </w:style>
  <w:style w:type="paragraph" w:styleId="Footer">
    <w:name w:val="footer"/>
    <w:basedOn w:val="Normal"/>
    <w:link w:val="FooterChar"/>
    <w:uiPriority w:val="99"/>
    <w:unhideWhenUsed/>
    <w:rsid w:val="006D52F2"/>
    <w:pPr>
      <w:tabs>
        <w:tab w:val="center" w:pos="4320"/>
        <w:tab w:val="right" w:pos="8640"/>
      </w:tabs>
    </w:pPr>
  </w:style>
  <w:style w:type="character" w:customStyle="1" w:styleId="FooterChar">
    <w:name w:val="Footer Char"/>
    <w:basedOn w:val="DefaultParagraphFont"/>
    <w:link w:val="Footer"/>
    <w:uiPriority w:val="99"/>
    <w:rsid w:val="006D52F2"/>
  </w:style>
  <w:style w:type="paragraph" w:styleId="BalloonText">
    <w:name w:val="Balloon Text"/>
    <w:basedOn w:val="Normal"/>
    <w:link w:val="BalloonTextChar"/>
    <w:uiPriority w:val="99"/>
    <w:semiHidden/>
    <w:unhideWhenUsed/>
    <w:rsid w:val="006D52F2"/>
    <w:rPr>
      <w:rFonts w:ascii="Lucida Grande" w:hAnsi="Lucida Grande"/>
      <w:sz w:val="18"/>
      <w:szCs w:val="18"/>
    </w:rPr>
  </w:style>
  <w:style w:type="character" w:customStyle="1" w:styleId="BalloonTextChar">
    <w:name w:val="Balloon Text Char"/>
    <w:basedOn w:val="DefaultParagraphFont"/>
    <w:link w:val="BalloonText"/>
    <w:uiPriority w:val="99"/>
    <w:semiHidden/>
    <w:rsid w:val="006D52F2"/>
    <w:rPr>
      <w:rFonts w:ascii="Lucida Grande" w:hAnsi="Lucida Grande"/>
      <w:sz w:val="18"/>
      <w:szCs w:val="18"/>
    </w:rPr>
  </w:style>
  <w:style w:type="paragraph" w:customStyle="1" w:styleId="BasicParagraph">
    <w:name w:val="[Basic Paragraph]"/>
    <w:basedOn w:val="Normal"/>
    <w:uiPriority w:val="99"/>
    <w:rsid w:val="006D52F2"/>
    <w:pPr>
      <w:widowControl w:val="0"/>
      <w:autoSpaceDE w:val="0"/>
      <w:autoSpaceDN w:val="0"/>
      <w:adjustRightInd w:val="0"/>
      <w:spacing w:line="288" w:lineRule="auto"/>
      <w:textAlignment w:val="center"/>
    </w:pPr>
    <w:rPr>
      <w:rFonts w:ascii="Times-Roman" w:hAnsi="Times-Roman" w:cs="Times-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2F2"/>
    <w:pPr>
      <w:tabs>
        <w:tab w:val="center" w:pos="4320"/>
        <w:tab w:val="right" w:pos="8640"/>
      </w:tabs>
    </w:pPr>
  </w:style>
  <w:style w:type="character" w:customStyle="1" w:styleId="HeaderChar">
    <w:name w:val="Header Char"/>
    <w:basedOn w:val="DefaultParagraphFont"/>
    <w:link w:val="Header"/>
    <w:uiPriority w:val="99"/>
    <w:rsid w:val="006D52F2"/>
  </w:style>
  <w:style w:type="paragraph" w:styleId="Footer">
    <w:name w:val="footer"/>
    <w:basedOn w:val="Normal"/>
    <w:link w:val="FooterChar"/>
    <w:uiPriority w:val="99"/>
    <w:unhideWhenUsed/>
    <w:rsid w:val="006D52F2"/>
    <w:pPr>
      <w:tabs>
        <w:tab w:val="center" w:pos="4320"/>
        <w:tab w:val="right" w:pos="8640"/>
      </w:tabs>
    </w:pPr>
  </w:style>
  <w:style w:type="character" w:customStyle="1" w:styleId="FooterChar">
    <w:name w:val="Footer Char"/>
    <w:basedOn w:val="DefaultParagraphFont"/>
    <w:link w:val="Footer"/>
    <w:uiPriority w:val="99"/>
    <w:rsid w:val="006D52F2"/>
  </w:style>
  <w:style w:type="paragraph" w:styleId="BalloonText">
    <w:name w:val="Balloon Text"/>
    <w:basedOn w:val="Normal"/>
    <w:link w:val="BalloonTextChar"/>
    <w:uiPriority w:val="99"/>
    <w:semiHidden/>
    <w:unhideWhenUsed/>
    <w:rsid w:val="006D52F2"/>
    <w:rPr>
      <w:rFonts w:ascii="Lucida Grande" w:hAnsi="Lucida Grande"/>
      <w:sz w:val="18"/>
      <w:szCs w:val="18"/>
    </w:rPr>
  </w:style>
  <w:style w:type="character" w:customStyle="1" w:styleId="BalloonTextChar">
    <w:name w:val="Balloon Text Char"/>
    <w:basedOn w:val="DefaultParagraphFont"/>
    <w:link w:val="BalloonText"/>
    <w:uiPriority w:val="99"/>
    <w:semiHidden/>
    <w:rsid w:val="006D52F2"/>
    <w:rPr>
      <w:rFonts w:ascii="Lucida Grande" w:hAnsi="Lucida Grande"/>
      <w:sz w:val="18"/>
      <w:szCs w:val="18"/>
    </w:rPr>
  </w:style>
  <w:style w:type="paragraph" w:customStyle="1" w:styleId="BasicParagraph">
    <w:name w:val="[Basic Paragraph]"/>
    <w:basedOn w:val="Normal"/>
    <w:uiPriority w:val="99"/>
    <w:rsid w:val="006D52F2"/>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2168</Characters>
  <Application>Microsoft Macintosh Word</Application>
  <DocSecurity>0</DocSecurity>
  <Lines>18</Lines>
  <Paragraphs>5</Paragraphs>
  <ScaleCrop>false</ScaleCrop>
  <Company>HDC</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dc:creator>
  <cp:keywords/>
  <dc:description/>
  <cp:lastModifiedBy>Dean Thompson</cp:lastModifiedBy>
  <cp:revision>2</cp:revision>
  <cp:lastPrinted>2013-10-04T12:40:00Z</cp:lastPrinted>
  <dcterms:created xsi:type="dcterms:W3CDTF">2014-03-07T15:55:00Z</dcterms:created>
  <dcterms:modified xsi:type="dcterms:W3CDTF">2014-03-07T15:55:00Z</dcterms:modified>
</cp:coreProperties>
</file>